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DEB" w:rsidRDefault="003F4DEB" w:rsidP="003F4DEB">
      <w:pPr>
        <w:pStyle w:val="Normlnweb"/>
        <w:spacing w:before="0" w:beforeAutospacing="0" w:after="0" w:afterAutospacing="0"/>
        <w:jc w:val="both"/>
        <w:rPr>
          <w:rFonts w:ascii="Arial" w:hAnsi="Arial" w:cs="Arial"/>
          <w:color w:val="000000"/>
        </w:rPr>
      </w:pPr>
    </w:p>
    <w:p w:rsidR="003F4DEB" w:rsidRDefault="003F4DEB" w:rsidP="003F4DEB">
      <w:pPr>
        <w:pStyle w:val="Normlnweb"/>
        <w:spacing w:before="0" w:beforeAutospacing="0" w:after="0" w:afterAutospacing="0"/>
        <w:jc w:val="both"/>
        <w:rPr>
          <w:rFonts w:ascii="Arial" w:hAnsi="Arial" w:cs="Arial"/>
          <w:color w:val="000000"/>
        </w:rPr>
      </w:pPr>
      <w:r w:rsidRPr="00DD590F">
        <w:rPr>
          <w:rFonts w:ascii="Arial" w:hAnsi="Arial" w:cs="Arial"/>
          <w:color w:val="000000"/>
        </w:rPr>
        <w:t>Naše škola se v letošním školním roce zapojila do projektu „Abaku do škol“.</w:t>
      </w:r>
    </w:p>
    <w:p w:rsidR="00DD590F" w:rsidRPr="00DD590F" w:rsidRDefault="00DD590F" w:rsidP="003F4DEB">
      <w:pPr>
        <w:pStyle w:val="Normlnweb"/>
        <w:spacing w:before="0" w:beforeAutospacing="0" w:after="0" w:afterAutospacing="0"/>
        <w:jc w:val="both"/>
        <w:rPr>
          <w:rFonts w:ascii="Arial" w:hAnsi="Arial" w:cs="Arial"/>
          <w:color w:val="000000"/>
        </w:rPr>
      </w:pPr>
    </w:p>
    <w:p w:rsidR="003F4DEB" w:rsidRDefault="003F4DEB" w:rsidP="003F4DEB">
      <w:pPr>
        <w:pStyle w:val="Normlnweb"/>
        <w:spacing w:before="0" w:beforeAutospacing="0" w:after="0" w:afterAutospacing="0"/>
        <w:jc w:val="both"/>
        <w:rPr>
          <w:rFonts w:ascii="Arial" w:hAnsi="Arial" w:cs="Arial"/>
          <w:color w:val="000000"/>
        </w:rPr>
      </w:pPr>
      <w:r w:rsidRPr="00DD590F">
        <w:rPr>
          <w:rFonts w:ascii="Arial" w:hAnsi="Arial" w:cs="Arial"/>
          <w:color w:val="000000"/>
        </w:rPr>
        <w:t>Co je ABAKU?</w:t>
      </w:r>
    </w:p>
    <w:p w:rsidR="00DD590F" w:rsidRPr="00DD590F" w:rsidRDefault="00DD590F" w:rsidP="003F4DEB">
      <w:pPr>
        <w:pStyle w:val="Normlnweb"/>
        <w:spacing w:before="0" w:beforeAutospacing="0" w:after="0" w:afterAutospacing="0"/>
        <w:jc w:val="both"/>
        <w:rPr>
          <w:rFonts w:ascii="Arial" w:hAnsi="Arial" w:cs="Arial"/>
          <w:color w:val="000000"/>
        </w:rPr>
      </w:pPr>
    </w:p>
    <w:p w:rsidR="003F4DEB" w:rsidRPr="00DD590F" w:rsidRDefault="003F4DEB" w:rsidP="003F4DEB">
      <w:pPr>
        <w:pStyle w:val="Normlnweb"/>
        <w:spacing w:before="0" w:beforeAutospacing="0" w:after="0" w:afterAutospacing="0"/>
        <w:jc w:val="both"/>
        <w:rPr>
          <w:rFonts w:ascii="Arial" w:hAnsi="Arial" w:cs="Arial"/>
          <w:color w:val="1A171B"/>
          <w:shd w:val="clear" w:color="auto" w:fill="FFFFFF"/>
        </w:rPr>
      </w:pPr>
      <w:r w:rsidRPr="00DD590F">
        <w:rPr>
          <w:rFonts w:ascii="Arial" w:hAnsi="Arial" w:cs="Arial"/>
          <w:color w:val="000000"/>
        </w:rPr>
        <w:t xml:space="preserve">Jedná se o metodiku, která u dětí zásadním způsobem mění vztah k matematice a zlepšuje jejích aritmetické </w:t>
      </w:r>
      <w:r w:rsidR="00DD590F">
        <w:rPr>
          <w:rFonts w:ascii="Arial" w:hAnsi="Arial" w:cs="Arial"/>
          <w:color w:val="000000"/>
        </w:rPr>
        <w:t>dovedn</w:t>
      </w:r>
      <w:r w:rsidRPr="00DD590F">
        <w:rPr>
          <w:rFonts w:ascii="Arial" w:hAnsi="Arial" w:cs="Arial"/>
          <w:color w:val="000000"/>
        </w:rPr>
        <w:t xml:space="preserve">osti. </w:t>
      </w:r>
      <w:r w:rsidRPr="00DD590F">
        <w:rPr>
          <w:rFonts w:ascii="Arial" w:hAnsi="Arial" w:cs="Arial"/>
          <w:color w:val="1A171B"/>
          <w:shd w:val="clear" w:color="auto" w:fill="FFFFFF"/>
        </w:rPr>
        <w:t>Pro žáky je dostupná ve formě deskové hry. Úlohy i hra samotná jsou gradované a každý žák prakticky od první třídy je schopen na své úrovni výuky využívat svůj maximální potenciál. Metoda Abaku je ve svém pojetí jedinečným cvičením aritmetiky, které nelze nahradit žádnou podobnou hrou či metodou.</w:t>
      </w:r>
    </w:p>
    <w:p w:rsidR="003F4DEB" w:rsidRDefault="003F4DEB" w:rsidP="003F4DEB">
      <w:pPr>
        <w:pStyle w:val="Normlnweb"/>
        <w:spacing w:before="0" w:beforeAutospacing="0" w:after="0" w:afterAutospacing="0"/>
        <w:jc w:val="both"/>
        <w:rPr>
          <w:rFonts w:ascii="Arial" w:hAnsi="Arial" w:cs="Arial"/>
          <w:color w:val="000000"/>
        </w:rPr>
      </w:pPr>
    </w:p>
    <w:p w:rsidR="003F4DEB" w:rsidRDefault="00DD590F" w:rsidP="003F4DEB">
      <w:pPr>
        <w:pStyle w:val="Normlnweb"/>
        <w:spacing w:before="0" w:beforeAutospacing="0" w:after="0" w:afterAutospacing="0"/>
        <w:jc w:val="both"/>
        <w:rPr>
          <w:rFonts w:ascii="Arial" w:hAnsi="Arial" w:cs="Arial"/>
          <w:color w:val="000000"/>
        </w:rPr>
      </w:pPr>
      <w:r>
        <w:rPr>
          <w:rFonts w:ascii="Arial" w:hAnsi="Arial" w:cs="Arial"/>
          <w:color w:val="000000"/>
        </w:rPr>
        <w:t>ABAKU</w:t>
      </w:r>
    </w:p>
    <w:p w:rsidR="003F4DEB" w:rsidRDefault="00DD590F" w:rsidP="003F4DEB">
      <w:pPr>
        <w:pStyle w:val="Normlnweb"/>
        <w:jc w:val="both"/>
        <w:rPr>
          <w:rFonts w:ascii="Arial" w:hAnsi="Arial" w:cs="Arial"/>
          <w:color w:val="000000"/>
        </w:rPr>
      </w:pPr>
      <w:r>
        <w:rPr>
          <w:rFonts w:ascii="Arial" w:hAnsi="Arial" w:cs="Arial"/>
          <w:color w:val="000000"/>
        </w:rPr>
        <w:t>Č</w:t>
      </w:r>
      <w:r w:rsidR="003F4DEB">
        <w:rPr>
          <w:rFonts w:ascii="Arial" w:hAnsi="Arial" w:cs="Arial"/>
          <w:color w:val="000000"/>
        </w:rPr>
        <w:t>íst umíme všichni. Dokážeme rozluštit jednotlivá písmena, ale také je umíme spojit do slov a slova do vět, a to bez jakýchkoliv pomocných znaků. Písmenka P, E, S přečteme a spojíme do slova a hned si vytvoříme i představu chlupatého štěkajícího čtyřnožce.</w:t>
      </w:r>
    </w:p>
    <w:p w:rsidR="003F4DEB" w:rsidRDefault="003F4DEB" w:rsidP="003F4DEB">
      <w:pPr>
        <w:pStyle w:val="Normlnweb"/>
        <w:jc w:val="both"/>
        <w:rPr>
          <w:rFonts w:ascii="Arial" w:hAnsi="Arial" w:cs="Arial"/>
          <w:color w:val="000000"/>
        </w:rPr>
      </w:pPr>
      <w:r>
        <w:rPr>
          <w:rFonts w:ascii="Arial" w:hAnsi="Arial" w:cs="Arial"/>
          <w:color w:val="000000"/>
        </w:rPr>
        <w:t>Jak je to s čísly? Přečteme číslice 3, 4, 7 (tři, čtyři, sedm) a složíme z nich číslo 347 (tři sta čtyřicet sedm). A dál? K jakékoliv další činnosti potřebujeme návodné, pomocné znaky, kterým říkáme znaménka operací, závorky, rovnítka. Na předchozí trojici se neumíme podívat tak, abychom v ní viděli příklad 3 + 4 = 7.</w:t>
      </w:r>
    </w:p>
    <w:p w:rsidR="003F4DEB" w:rsidRDefault="003F4DEB" w:rsidP="003F4DEB">
      <w:pPr>
        <w:pStyle w:val="Normlnweb"/>
        <w:jc w:val="both"/>
        <w:rPr>
          <w:rFonts w:ascii="Arial" w:hAnsi="Arial" w:cs="Arial"/>
          <w:color w:val="000000"/>
        </w:rPr>
      </w:pPr>
      <w:r>
        <w:rPr>
          <w:rFonts w:ascii="Arial" w:hAnsi="Arial" w:cs="Arial"/>
          <w:color w:val="000000"/>
        </w:rPr>
        <w:t>Vidíme shluk písmen, např. </w:t>
      </w:r>
      <w:proofErr w:type="spellStart"/>
      <w:r>
        <w:rPr>
          <w:rStyle w:val="Siln"/>
          <w:rFonts w:ascii="Arial" w:hAnsi="Arial" w:cs="Arial"/>
          <w:color w:val="000000"/>
        </w:rPr>
        <w:t>sep</w:t>
      </w:r>
      <w:proofErr w:type="spellEnd"/>
      <w:r>
        <w:rPr>
          <w:rFonts w:ascii="Arial" w:hAnsi="Arial" w:cs="Arial"/>
          <w:color w:val="000000"/>
        </w:rPr>
        <w:t>, a mozek rovnou začne přeskupovat k smysluplnému slůvku </w:t>
      </w:r>
      <w:r>
        <w:rPr>
          <w:rStyle w:val="Siln"/>
          <w:rFonts w:ascii="Arial" w:hAnsi="Arial" w:cs="Arial"/>
          <w:color w:val="000000"/>
        </w:rPr>
        <w:t>pes</w:t>
      </w:r>
      <w:r>
        <w:rPr>
          <w:rFonts w:ascii="Arial" w:hAnsi="Arial" w:cs="Arial"/>
          <w:color w:val="000000"/>
        </w:rPr>
        <w:t>. Vidíme skupinu číslic 1355 a – a nic. Část mozku probírá možná dějepisné události, zda to není nějaký důležitý letopočet. Možná vylovíme z paměti 155 jako telefon na záchranku, ale s takovou lehkostí jako u předešlého přeskupení písmenek nedojdeme automaticky k příkladu 3 · 5 = 15.</w:t>
      </w:r>
    </w:p>
    <w:p w:rsidR="003F4DEB" w:rsidRDefault="003F4DEB" w:rsidP="003F4DEB">
      <w:pPr>
        <w:pStyle w:val="Normlnweb"/>
        <w:jc w:val="both"/>
        <w:rPr>
          <w:rFonts w:ascii="Arial" w:hAnsi="Arial" w:cs="Arial"/>
          <w:color w:val="000000"/>
        </w:rPr>
      </w:pPr>
      <w:r>
        <w:rPr>
          <w:rFonts w:ascii="Arial" w:hAnsi="Arial" w:cs="Arial"/>
          <w:color w:val="000000"/>
        </w:rPr>
        <w:t>Každý někdy luštil křížovku a připadá mu normální hrát hru, při níž se na desce skládají různá slova. Je jasné, že taková hra rozšiřuje slovní zásobu a procvičuje postřeh. Ale co když budou místo písmen číslíčka a hráči budou skládáním vytvářet příklady? Většina lidí nevěřícně zakroutí hlavou, že může něco takového vůbec existovat. Existuje, mluvíme o Abaku. Z číslic se vytvářejí příklady aritmetické abakové rovnosti s jednou matematickou operací, přičemž se může jednat o kteroukoliv ze základních čtyř a k tomu ještě o druhou a třetí mocninu i odmocninu.</w:t>
      </w:r>
    </w:p>
    <w:p w:rsidR="003F4DEB" w:rsidRDefault="00DD590F" w:rsidP="003F4DEB">
      <w:pPr>
        <w:pStyle w:val="Normlnweb"/>
        <w:jc w:val="both"/>
        <w:rPr>
          <w:rFonts w:ascii="Arial" w:hAnsi="Arial" w:cs="Arial"/>
          <w:color w:val="000000"/>
        </w:rPr>
      </w:pPr>
      <w:r>
        <w:rPr>
          <w:rFonts w:ascii="Arial" w:hAnsi="Arial" w:cs="Arial"/>
          <w:color w:val="000000"/>
        </w:rPr>
        <w:t>Ukažm</w:t>
      </w:r>
      <w:r w:rsidR="003F4DEB">
        <w:rPr>
          <w:rFonts w:ascii="Arial" w:hAnsi="Arial" w:cs="Arial"/>
          <w:color w:val="000000"/>
        </w:rPr>
        <w:t>e dětem Abaku. Nebude trvat dlouho a bude</w:t>
      </w:r>
      <w:r>
        <w:rPr>
          <w:rFonts w:ascii="Arial" w:hAnsi="Arial" w:cs="Arial"/>
          <w:color w:val="000000"/>
        </w:rPr>
        <w:t>me</w:t>
      </w:r>
      <w:r w:rsidR="003F4DEB">
        <w:rPr>
          <w:rFonts w:ascii="Arial" w:hAnsi="Arial" w:cs="Arial"/>
          <w:color w:val="000000"/>
        </w:rPr>
        <w:t xml:space="preserve"> překvapeni: Děti si s čísly hrají, skládají příklady z čísel kolem sebe, ať se jedná o registrační značky aut, či údaje na dopravní značce nebo datum v kalendáři. Je šance, že roste generace, která se nebude matematiky bát a bude ji považovat za úžasný nástroj k poznávání světa?</w:t>
      </w:r>
    </w:p>
    <w:p w:rsidR="003F4DEB" w:rsidRDefault="003F4DEB" w:rsidP="003F4DEB">
      <w:pPr>
        <w:pStyle w:val="Normlnweb"/>
        <w:jc w:val="both"/>
        <w:rPr>
          <w:rFonts w:ascii="Arial" w:hAnsi="Arial" w:cs="Arial"/>
          <w:color w:val="000000"/>
        </w:rPr>
      </w:pPr>
      <w:r>
        <w:rPr>
          <w:rFonts w:ascii="Arial" w:hAnsi="Arial" w:cs="Arial"/>
          <w:color w:val="000000"/>
        </w:rPr>
        <w:t xml:space="preserve">Zůstane </w:t>
      </w:r>
      <w:r w:rsidR="00DD590F">
        <w:rPr>
          <w:rFonts w:ascii="Arial" w:hAnsi="Arial" w:cs="Arial"/>
          <w:color w:val="000000"/>
        </w:rPr>
        <w:t>n</w:t>
      </w:r>
      <w:r>
        <w:rPr>
          <w:rFonts w:ascii="Arial" w:hAnsi="Arial" w:cs="Arial"/>
          <w:color w:val="000000"/>
        </w:rPr>
        <w:t>ám to. Tak jako se jednou provždy naučíme číst (lépe nebo hůře), tak se naučíme počítat (lépe nebo hůře). Nemluvím</w:t>
      </w:r>
      <w:r w:rsidR="00DD590F">
        <w:rPr>
          <w:rFonts w:ascii="Arial" w:hAnsi="Arial" w:cs="Arial"/>
          <w:color w:val="000000"/>
        </w:rPr>
        <w:t>e</w:t>
      </w:r>
      <w:r>
        <w:rPr>
          <w:rFonts w:ascii="Arial" w:hAnsi="Arial" w:cs="Arial"/>
          <w:color w:val="000000"/>
        </w:rPr>
        <w:t xml:space="preserve"> o matematice, stejně jako čtení není literatura. Ale dovednost při práci s čísly nám otevře dveře do krás matematiky stejně, jako nám před lety získaná dovednost čtení otevřela svět plný krásných knih.</w:t>
      </w:r>
    </w:p>
    <w:p w:rsidR="003F4DEB" w:rsidRDefault="003F4DEB" w:rsidP="003F4DEB">
      <w:pPr>
        <w:pStyle w:val="Normlnweb"/>
        <w:jc w:val="both"/>
        <w:rPr>
          <w:rFonts w:ascii="Arial" w:hAnsi="Arial" w:cs="Arial"/>
          <w:color w:val="000000"/>
        </w:rPr>
      </w:pPr>
      <w:r>
        <w:rPr>
          <w:rFonts w:ascii="Arial" w:hAnsi="Arial" w:cs="Arial"/>
          <w:color w:val="000000"/>
        </w:rPr>
        <w:t>Vztah společnosti k matematice nezměníme ze dne a den, ale můžeme se podílet na výchově generace, která nebude trpět předsudky. A Abaku nám k tomu pomůže.</w:t>
      </w:r>
      <w:bookmarkStart w:id="0" w:name="_GoBack"/>
      <w:bookmarkEnd w:id="0"/>
    </w:p>
    <w:sectPr w:rsidR="003F4DEB" w:rsidSect="00DD590F">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DEB"/>
    <w:rsid w:val="003F4DEB"/>
    <w:rsid w:val="00BE2400"/>
    <w:rsid w:val="00DD59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3F4DE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F4DEB"/>
    <w:rPr>
      <w:b/>
      <w:bCs/>
    </w:rPr>
  </w:style>
  <w:style w:type="character" w:styleId="Hypertextovodkaz">
    <w:name w:val="Hyperlink"/>
    <w:basedOn w:val="Standardnpsmoodstavce"/>
    <w:uiPriority w:val="99"/>
    <w:semiHidden/>
    <w:unhideWhenUsed/>
    <w:rsid w:val="003F4D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3F4DE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F4DEB"/>
    <w:rPr>
      <w:b/>
      <w:bCs/>
    </w:rPr>
  </w:style>
  <w:style w:type="character" w:styleId="Hypertextovodkaz">
    <w:name w:val="Hyperlink"/>
    <w:basedOn w:val="Standardnpsmoodstavce"/>
    <w:uiPriority w:val="99"/>
    <w:semiHidden/>
    <w:unhideWhenUsed/>
    <w:rsid w:val="003F4D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21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2428</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Lacinová Ivana</dc:creator>
  <cp:lastModifiedBy>Lacinová Ivana</cp:lastModifiedBy>
  <cp:revision>2</cp:revision>
  <dcterms:created xsi:type="dcterms:W3CDTF">2019-11-12T11:13:00Z</dcterms:created>
  <dcterms:modified xsi:type="dcterms:W3CDTF">2019-11-12T11:13:00Z</dcterms:modified>
</cp:coreProperties>
</file>